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8165" w:type="dxa"/>
        <w:tblInd w:w="-85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276"/>
        <w:gridCol w:w="1301"/>
        <w:gridCol w:w="653"/>
        <w:gridCol w:w="466"/>
        <w:gridCol w:w="2617"/>
        <w:gridCol w:w="653"/>
        <w:gridCol w:w="736"/>
        <w:gridCol w:w="1215"/>
        <w:gridCol w:w="653"/>
        <w:gridCol w:w="596"/>
        <w:gridCol w:w="1310"/>
        <w:gridCol w:w="653"/>
        <w:gridCol w:w="466"/>
        <w:gridCol w:w="1249"/>
        <w:gridCol w:w="653"/>
        <w:gridCol w:w="736"/>
        <w:gridCol w:w="1724"/>
        <w:gridCol w:w="65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78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Senin, 20 April 2020</w:t>
            </w:r>
          </w:p>
        </w:tc>
        <w:tc>
          <w:tcPr>
            <w:tcW w:w="373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Selasa, 21 April 2020</w:t>
            </w:r>
          </w:p>
        </w:tc>
        <w:tc>
          <w:tcPr>
            <w:tcW w:w="260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Rabu, 22 April 2020</w:t>
            </w:r>
          </w:p>
        </w:tc>
        <w:tc>
          <w:tcPr>
            <w:tcW w:w="255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Kamis, 23 April 2020</w:t>
            </w:r>
          </w:p>
        </w:tc>
        <w:tc>
          <w:tcPr>
            <w:tcW w:w="236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Jumat, 24 April 2020</w:t>
            </w:r>
          </w:p>
        </w:tc>
        <w:tc>
          <w:tcPr>
            <w:tcW w:w="31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Sabtu, 25 April 2020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3" w:type="dxa"/>
          <w:trHeight w:val="300" w:hRule="atLeast"/>
        </w:trPr>
        <w:tc>
          <w:tcPr>
            <w:tcW w:w="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Jam 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Semester II</w:t>
            </w:r>
          </w:p>
        </w:tc>
        <w:tc>
          <w:tcPr>
            <w:tcW w:w="1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Semester IV</w:t>
            </w:r>
          </w:p>
        </w:tc>
        <w:tc>
          <w:tcPr>
            <w:tcW w:w="11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Semester II</w:t>
            </w:r>
          </w:p>
        </w:tc>
        <w:tc>
          <w:tcPr>
            <w:tcW w:w="2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Semester IV</w:t>
            </w:r>
          </w:p>
        </w:tc>
        <w:tc>
          <w:tcPr>
            <w:tcW w:w="138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Semester II</w:t>
            </w:r>
          </w:p>
        </w:tc>
        <w:tc>
          <w:tcPr>
            <w:tcW w:w="12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Semester IV</w:t>
            </w:r>
          </w:p>
        </w:tc>
        <w:tc>
          <w:tcPr>
            <w:tcW w:w="12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Semester II</w:t>
            </w:r>
          </w:p>
        </w:tc>
        <w:tc>
          <w:tcPr>
            <w:tcW w:w="13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Semester IV</w:t>
            </w:r>
          </w:p>
        </w:tc>
        <w:tc>
          <w:tcPr>
            <w:tcW w:w="11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Semester II</w:t>
            </w:r>
          </w:p>
        </w:tc>
        <w:tc>
          <w:tcPr>
            <w:tcW w:w="12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Semester IV</w:t>
            </w:r>
          </w:p>
        </w:tc>
        <w:tc>
          <w:tcPr>
            <w:tcW w:w="138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Semester II</w:t>
            </w:r>
          </w:p>
        </w:tc>
        <w:tc>
          <w:tcPr>
            <w:tcW w:w="17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Semester IV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3" w:type="dxa"/>
          <w:trHeight w:val="1260" w:hRule="atLeast"/>
        </w:trPr>
        <w:tc>
          <w:tcPr>
            <w:tcW w:w="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08.00-09.40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Komunikasi Efektif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/>
              </w:rPr>
              <w:t>Sri Suparti, M.Kes(Epid)</w:t>
            </w:r>
          </w:p>
        </w:tc>
        <w:tc>
          <w:tcPr>
            <w:tcW w:w="1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Creative Thingking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/>
              </w:rPr>
              <w:t>A. Anditha Sari, S.Sos, M.I.Kom</w:t>
            </w:r>
          </w:p>
        </w:tc>
        <w:tc>
          <w:tcPr>
            <w:tcW w:w="138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Manajemen Rekam Medis dan Informasi Kesehatan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/>
              </w:rPr>
              <w:t>Cecilia Farrona Al Hadri, MPH</w:t>
            </w:r>
          </w:p>
        </w:tc>
        <w:tc>
          <w:tcPr>
            <w:tcW w:w="13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3" w:type="dxa"/>
          <w:trHeight w:val="940" w:hRule="atLeast"/>
        </w:trPr>
        <w:tc>
          <w:tcPr>
            <w:tcW w:w="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09.50-11.30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Perencanaan Unit Kerja rekam Medis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/>
              </w:rPr>
              <w:t>Agustyarum Pradiska Budi, ME</w:t>
            </w: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Basis Data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Sri Wulandari, MM., M.Kom</w:t>
            </w:r>
          </w:p>
        </w:tc>
        <w:tc>
          <w:tcPr>
            <w:tcW w:w="2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138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Algoritma &amp; Pemrograman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/>
              </w:rPr>
              <w:t>Robby Waryanto Abdullah, M.Kom</w:t>
            </w:r>
          </w:p>
        </w:tc>
        <w:tc>
          <w:tcPr>
            <w:tcW w:w="12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Pendidikan Budaya Anti Korupsi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/>
              </w:rPr>
              <w:t>Hanita Mayasari, M.Hum</w:t>
            </w:r>
          </w:p>
        </w:tc>
        <w:tc>
          <w:tcPr>
            <w:tcW w:w="12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Farmakologi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/>
              </w:rPr>
              <w:t>Ani Rahmatillah, S.Farm</w:t>
            </w:r>
          </w:p>
        </w:tc>
        <w:tc>
          <w:tcPr>
            <w:tcW w:w="11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Bahasa Inggris 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/>
              </w:rPr>
              <w:t>Ahmad Sunandar, M.Pd</w:t>
            </w:r>
          </w:p>
        </w:tc>
        <w:tc>
          <w:tcPr>
            <w:tcW w:w="12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Akreditasi &amp; Manajemen Resiko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/>
              </w:rPr>
              <w:t>Artika Fristi Firnawati, MPH</w:t>
            </w:r>
          </w:p>
        </w:tc>
        <w:tc>
          <w:tcPr>
            <w:tcW w:w="138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Pemrograman Dasar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/>
              </w:rPr>
              <w:t>Wahyu Wijaya Widiyanto, M.Kom</w:t>
            </w:r>
          </w:p>
        </w:tc>
        <w:tc>
          <w:tcPr>
            <w:tcW w:w="17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Analisi&amp;Problem Solving RMIK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/>
              </w:rPr>
              <w:t>Agung Prastyo, Adi, A.Md.Pk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3" w:type="dxa"/>
          <w:trHeight w:val="300" w:hRule="atLeast"/>
        </w:trPr>
        <w:tc>
          <w:tcPr>
            <w:tcW w:w="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11.30-12.30</w:t>
            </w:r>
          </w:p>
        </w:tc>
        <w:tc>
          <w:tcPr>
            <w:tcW w:w="16957" w:type="dxa"/>
            <w:gridSpan w:val="1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nil"/>
            </w:tcBorders>
            <w:shd w:val="clear" w:color="auto" w:fill="80808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b/>
                <w:i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Istirahat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3" w:type="dxa"/>
          <w:trHeight w:val="1560" w:hRule="atLeast"/>
        </w:trPr>
        <w:tc>
          <w:tcPr>
            <w:tcW w:w="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12.30.14.00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Matematika Diskrit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/>
              </w:rPr>
              <w:t>Sri Wulandari, MM., M.Kom</w:t>
            </w:r>
          </w:p>
        </w:tc>
        <w:tc>
          <w:tcPr>
            <w:tcW w:w="1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Praktikum Kodifikasi Sistem Genitourinari&amp;Reproduksi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Muhammad Zulfa Reffi Subagyo, A.Md.Kes</w:t>
            </w:r>
          </w:p>
        </w:tc>
        <w:tc>
          <w:tcPr>
            <w:tcW w:w="138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Praktikum Manajemen Rekam Medis dan Informasi Kesehatan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Times New Roman" w:hAnsi="Times New Roman" w:eastAsia="SimSu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/>
              </w:rPr>
              <w:t>Abi Setyawan, A.Md.Kes &amp; Muhammad Zulfa Reffi Subagyo, A.Md.Kes</w:t>
            </w:r>
          </w:p>
        </w:tc>
        <w:tc>
          <w:tcPr>
            <w:tcW w:w="13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53" w:type="dxa"/>
          <w:trHeight w:val="300" w:hRule="atLeast"/>
        </w:trPr>
        <w:tc>
          <w:tcPr>
            <w:tcW w:w="5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14.10-15.40</w:t>
            </w:r>
          </w:p>
        </w:tc>
        <w:tc>
          <w:tcPr>
            <w:tcW w:w="12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E1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E6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20160" w:h="12240" w:orient="landscape"/>
      <w:pgMar w:top="1803" w:right="1440" w:bottom="1803" w:left="1440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53015F"/>
    <w:rsid w:val="3A53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2020-04-20T01:57:00Z</dcterms:created>
  <dc:creator>ACER</dc:creator>
  <cp:lastModifiedBy>artika.fristi</cp:lastModifiedBy>
  <dcterms:modified xsi:type="dcterms:W3CDTF">2020-04-20T02:03:39Z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